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3A65" w:rsidRPr="003F2A45" w14:paraId="37A859CD" w14:textId="77777777" w:rsidTr="00890EE3">
        <w:trPr>
          <w:trHeight w:val="567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7FFAC" w14:textId="2F539E72" w:rsidR="00890EE3" w:rsidRPr="003F2A45" w:rsidRDefault="00890EE3" w:rsidP="00890EE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F2A45">
              <w:rPr>
                <w:rFonts w:ascii="Times New Roman" w:hAnsi="Times New Roman" w:cs="Times New Roman"/>
                <w:sz w:val="32"/>
                <w:szCs w:val="32"/>
              </w:rPr>
              <w:t xml:space="preserve">Lab </w:t>
            </w:r>
            <w:r w:rsidR="003F2A45" w:rsidRPr="003F2A4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F2A45">
              <w:rPr>
                <w:rFonts w:ascii="Times New Roman" w:hAnsi="Times New Roman" w:cs="Times New Roman"/>
                <w:sz w:val="32"/>
                <w:szCs w:val="32"/>
              </w:rPr>
              <w:t xml:space="preserve">:          </w:t>
            </w:r>
            <w:r w:rsidR="00DA40C2" w:rsidRPr="003F2A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2A45" w:rsidRPr="003F2A45">
              <w:rPr>
                <w:rFonts w:ascii="Times New Roman" w:hAnsi="Times New Roman" w:cs="Times New Roman"/>
                <w:sz w:val="32"/>
                <w:szCs w:val="32"/>
              </w:rPr>
              <w:t>Frequency Response and Operational Amplifier</w:t>
            </w:r>
          </w:p>
        </w:tc>
      </w:tr>
    </w:tbl>
    <w:p w14:paraId="47FD91BF" w14:textId="6642B514" w:rsidR="00890EE3" w:rsidRPr="003F2A45" w:rsidRDefault="00890EE3">
      <w:pPr>
        <w:rPr>
          <w:rFonts w:ascii="Times New Roman" w:hAnsi="Times New Roman" w:cs="Times New Roman"/>
        </w:rPr>
      </w:pPr>
    </w:p>
    <w:p w14:paraId="73823BB7" w14:textId="6642B514" w:rsidR="00890EE3" w:rsidRPr="003F2A45" w:rsidRDefault="00890EE3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Student Name: </w:t>
      </w:r>
      <w:sdt>
        <w:sdtPr>
          <w:rPr>
            <w:rFonts w:ascii="Times New Roman" w:hAnsi="Times New Roman" w:cs="Times New Roman"/>
          </w:rPr>
          <w:id w:val="-1984237741"/>
          <w:placeholder>
            <w:docPart w:val="DefaultPlaceholder_-1854013440"/>
          </w:placeholder>
          <w:showingPlcHdr/>
        </w:sdtPr>
        <w:sdtEndPr/>
        <w:sdtContent>
          <w:r w:rsidRPr="003F2A45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084126CC" w14:textId="534369E5" w:rsidR="00890EE3" w:rsidRPr="003F2A45" w:rsidRDefault="00890EE3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Student Number: </w:t>
      </w:r>
      <w:sdt>
        <w:sdtPr>
          <w:rPr>
            <w:rFonts w:ascii="Times New Roman" w:hAnsi="Times New Roman" w:cs="Times New Roman"/>
          </w:rPr>
          <w:id w:val="249249612"/>
          <w:placeholder>
            <w:docPart w:val="DefaultPlaceholder_-1854013440"/>
          </w:placeholder>
          <w:showingPlcHdr/>
        </w:sdtPr>
        <w:sdtEndPr/>
        <w:sdtContent>
          <w:r w:rsidRPr="003F2A45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</w:rPr>
            <w:t>Click or tap here to enter text.</w:t>
          </w:r>
        </w:sdtContent>
      </w:sdt>
    </w:p>
    <w:p w14:paraId="5C424923" w14:textId="77777777" w:rsidR="00AD0182" w:rsidRPr="003F2A45" w:rsidRDefault="00AD0182">
      <w:pPr>
        <w:rPr>
          <w:rFonts w:ascii="Times New Roman" w:hAnsi="Times New Roman" w:cs="Times New Roman"/>
        </w:rPr>
      </w:pPr>
    </w:p>
    <w:p w14:paraId="49834B43" w14:textId="40E7342D" w:rsidR="003F2A45" w:rsidRPr="0061177B" w:rsidRDefault="00AD0182" w:rsidP="0061177B">
      <w:pPr>
        <w:rPr>
          <w:rFonts w:ascii="Times New Roman" w:hAnsi="Times New Roman" w:cs="Times New Roman"/>
          <w:sz w:val="32"/>
          <w:szCs w:val="32"/>
        </w:rPr>
      </w:pPr>
      <w:r w:rsidRPr="003F2A45">
        <w:rPr>
          <w:rFonts w:ascii="Times New Roman" w:hAnsi="Times New Roman" w:cs="Times New Roman"/>
          <w:sz w:val="32"/>
          <w:szCs w:val="32"/>
        </w:rPr>
        <w:t>Preparation</w:t>
      </w:r>
    </w:p>
    <w:p w14:paraId="3CC5808B" w14:textId="3CA1DAD2" w:rsidR="003F2A45" w:rsidRPr="003F2A45" w:rsidRDefault="003F2A45" w:rsidP="0061177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>Find the numerical values for A</w:t>
      </w:r>
      <w:r w:rsidRPr="003F2A45">
        <w:rPr>
          <w:rFonts w:ascii="Times New Roman" w:hAnsi="Times New Roman" w:cs="Times New Roman"/>
          <w:vertAlign w:val="subscript"/>
        </w:rPr>
        <w:t>d</w:t>
      </w:r>
      <w:r w:rsidRPr="003F2A45">
        <w:rPr>
          <w:rFonts w:ascii="Times New Roman" w:hAnsi="Times New Roman" w:cs="Times New Roman"/>
        </w:rPr>
        <w:t>, A</w:t>
      </w:r>
      <w:r w:rsidRPr="003F2A45">
        <w:rPr>
          <w:rFonts w:ascii="Times New Roman" w:hAnsi="Times New Roman" w:cs="Times New Roman"/>
          <w:vertAlign w:val="subscript"/>
        </w:rPr>
        <w:t>c</w:t>
      </w:r>
      <w:r w:rsidRPr="003F2A45">
        <w:rPr>
          <w:rFonts w:ascii="Times New Roman" w:hAnsi="Times New Roman" w:cs="Times New Roman"/>
        </w:rPr>
        <w:t>, CMRR, and f</w:t>
      </w:r>
      <w:r w:rsidRPr="003F2A45">
        <w:rPr>
          <w:rFonts w:ascii="Times New Roman" w:hAnsi="Times New Roman" w:cs="Times New Roman"/>
          <w:vertAlign w:val="subscript"/>
        </w:rPr>
        <w:t>3dB</w:t>
      </w:r>
      <w:r w:rsidRPr="003F2A45">
        <w:rPr>
          <w:rFonts w:ascii="Times New Roman" w:hAnsi="Times New Roman" w:cs="Times New Roman"/>
        </w:rPr>
        <w:t xml:space="preserve"> for I</w:t>
      </w:r>
      <w:r w:rsidRPr="003F2A45">
        <w:rPr>
          <w:rFonts w:ascii="Times New Roman" w:hAnsi="Times New Roman" w:cs="Times New Roman"/>
          <w:vertAlign w:val="subscript"/>
        </w:rPr>
        <w:t>B</w:t>
      </w:r>
      <w:r w:rsidRPr="003F2A45">
        <w:rPr>
          <w:rFonts w:ascii="Times New Roman" w:hAnsi="Times New Roman" w:cs="Times New Roman"/>
        </w:rPr>
        <w:t>=1mA and C</w:t>
      </w:r>
      <w:r w:rsidRPr="003F2A45">
        <w:rPr>
          <w:rFonts w:ascii="Times New Roman" w:hAnsi="Times New Roman" w:cs="Times New Roman"/>
          <w:vertAlign w:val="subscript"/>
        </w:rPr>
        <w:t>L</w:t>
      </w:r>
      <w:r w:rsidRPr="003F2A45">
        <w:rPr>
          <w:rFonts w:ascii="Times New Roman" w:hAnsi="Times New Roman" w:cs="Times New Roman"/>
        </w:rPr>
        <w:t>=1nF.</w:t>
      </w:r>
      <w:r w:rsidR="008C0BBD">
        <w:rPr>
          <w:rFonts w:ascii="Times New Roman" w:hAnsi="Times New Roman" w:cs="Times New Roman"/>
        </w:rPr>
        <w:t xml:space="preserve"> Show hand calculations.</w:t>
      </w:r>
    </w:p>
    <w:sdt>
      <w:sdtPr>
        <w:rPr>
          <w:rFonts w:ascii="Times New Roman" w:hAnsi="Times New Roman" w:cs="Times New Roman"/>
        </w:rPr>
        <w:id w:val="-772851954"/>
        <w:showingPlcHdr/>
        <w:picture/>
      </w:sdtPr>
      <w:sdtEndPr/>
      <w:sdtContent>
        <w:p w14:paraId="253E0D60" w14:textId="0E3F5373" w:rsidR="003F2A45" w:rsidRPr="003F2A45" w:rsidRDefault="003F2A45" w:rsidP="0061177B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73E31721" wp14:editId="5257D2D0">
                <wp:extent cx="5040000" cy="5040000"/>
                <wp:effectExtent l="0" t="0" r="8255" b="825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E712D1C" w14:textId="484AE7FA" w:rsidR="003F2A45" w:rsidRPr="003F2A45" w:rsidRDefault="003F2A45" w:rsidP="003F2A45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200735879"/>
          <w:placeholder>
            <w:docPart w:val="DefaultPlaceholder_-1854013440"/>
          </w:placeholder>
          <w:showingPlcHdr/>
        </w:sdtPr>
        <w:sdtEndPr/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BA1B796" w14:textId="7CB25043" w:rsidR="003F2A45" w:rsidRPr="003F2A45" w:rsidRDefault="003F2A45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br w:type="page"/>
      </w:r>
    </w:p>
    <w:p w14:paraId="5FBE1080" w14:textId="2283D23D" w:rsidR="003F2A45" w:rsidRPr="003F2A45" w:rsidRDefault="003F2A45" w:rsidP="0061177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lastRenderedPageBreak/>
        <w:t>Find the input common-mode voltage that maximizes the output swing.</w:t>
      </w:r>
      <w:r w:rsidR="008C0BBD">
        <w:rPr>
          <w:rFonts w:ascii="Times New Roman" w:hAnsi="Times New Roman" w:cs="Times New Roman"/>
        </w:rPr>
        <w:t xml:space="preserve"> Show hand calculations.</w:t>
      </w:r>
    </w:p>
    <w:sdt>
      <w:sdtPr>
        <w:rPr>
          <w:rFonts w:ascii="Times New Roman" w:hAnsi="Times New Roman" w:cs="Times New Roman"/>
        </w:rPr>
        <w:id w:val="-1693605472"/>
        <w:showingPlcHdr/>
        <w:picture/>
      </w:sdtPr>
      <w:sdtEndPr/>
      <w:sdtContent>
        <w:p w14:paraId="126C6D99" w14:textId="079AE739" w:rsidR="003F2A45" w:rsidRPr="003F2A45" w:rsidRDefault="003F2A45" w:rsidP="0061177B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27D11E53" wp14:editId="42F9E389">
                <wp:extent cx="5040000" cy="5040000"/>
                <wp:effectExtent l="0" t="0" r="8255" b="8255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CA53120" w14:textId="0DBBD6BC" w:rsidR="003F2A45" w:rsidRPr="003F2A45" w:rsidRDefault="003F2A45" w:rsidP="003F2A45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2068457694"/>
          <w:placeholder>
            <w:docPart w:val="DefaultPlaceholder_-1854013440"/>
          </w:placeholder>
          <w:showingPlcHdr/>
        </w:sdtPr>
        <w:sdtEndPr/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D434960" w14:textId="573F9F1A" w:rsidR="000E2F4B" w:rsidRPr="000E2F4B" w:rsidRDefault="003F2A45" w:rsidP="000E2F4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F62E81">
        <w:rPr>
          <w:rFonts w:ascii="Times New Roman" w:hAnsi="Times New Roman" w:cs="Times New Roman"/>
        </w:rPr>
        <w:br w:type="page"/>
      </w:r>
      <w:r w:rsidR="00F62E81" w:rsidRPr="00F62E81">
        <w:rPr>
          <w:rFonts w:asciiTheme="majorBidi" w:hAnsiTheme="majorBidi" w:cstheme="majorBidi"/>
        </w:rPr>
        <w:lastRenderedPageBreak/>
        <w:t>Perform an AC analysis to determine the differential gain (A</w:t>
      </w:r>
      <w:r w:rsidR="00F62E81" w:rsidRPr="000E2F4B">
        <w:rPr>
          <w:rFonts w:asciiTheme="majorBidi" w:hAnsiTheme="majorBidi" w:cstheme="majorBidi"/>
          <w:vertAlign w:val="subscript"/>
        </w:rPr>
        <w:t>d</w:t>
      </w:r>
      <w:r w:rsidR="00F62E81" w:rsidRPr="00F62E81">
        <w:rPr>
          <w:rFonts w:asciiTheme="majorBidi" w:hAnsiTheme="majorBidi" w:cstheme="majorBidi"/>
        </w:rPr>
        <w:t>), common-mode gain (A</w:t>
      </w:r>
      <w:r w:rsidR="00F62E81" w:rsidRPr="000E2F4B">
        <w:rPr>
          <w:rFonts w:asciiTheme="majorBidi" w:hAnsiTheme="majorBidi" w:cstheme="majorBidi"/>
          <w:vertAlign w:val="subscript"/>
        </w:rPr>
        <w:t>c</w:t>
      </w:r>
      <w:r w:rsidR="00F62E81" w:rsidRPr="00F62E81">
        <w:rPr>
          <w:rFonts w:asciiTheme="majorBidi" w:hAnsiTheme="majorBidi" w:cstheme="majorBidi"/>
        </w:rPr>
        <w:t>), and common-mode rejection ratio (CMRR) at low frequencies</w:t>
      </w:r>
      <w:r w:rsidR="000E2F4B">
        <w:rPr>
          <w:rFonts w:asciiTheme="majorBidi" w:hAnsiTheme="majorBidi" w:cstheme="majorBidi"/>
        </w:rPr>
        <w:t xml:space="preserve">. </w:t>
      </w:r>
    </w:p>
    <w:p w14:paraId="6037AD3F" w14:textId="77777777" w:rsidR="000E2F4B" w:rsidRPr="000E2F4B" w:rsidRDefault="00F62E81" w:rsidP="000E2F4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bookmarkStart w:id="0" w:name="_Hlk189653108"/>
      <w:r w:rsidRPr="000E2F4B">
        <w:rPr>
          <w:rFonts w:asciiTheme="majorBidi" w:hAnsiTheme="majorBidi" w:cstheme="majorBidi"/>
        </w:rPr>
        <w:t>Apply a differential input signal and measure the output voltage to determine Ad.</w:t>
      </w:r>
      <w:bookmarkEnd w:id="0"/>
    </w:p>
    <w:p w14:paraId="29225099" w14:textId="77777777" w:rsidR="000E2F4B" w:rsidRPr="000E2F4B" w:rsidRDefault="00F62E81" w:rsidP="000E2F4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E2F4B">
        <w:rPr>
          <w:rFonts w:asciiTheme="majorBidi" w:hAnsiTheme="majorBidi" w:cstheme="majorBidi"/>
        </w:rPr>
        <w:t>Apply a common-mode input signal and measure the output voltage to determine Ac.</w:t>
      </w:r>
    </w:p>
    <w:p w14:paraId="6A27B22A" w14:textId="77777777" w:rsidR="000E2F4B" w:rsidRPr="000E2F4B" w:rsidRDefault="00F62E81" w:rsidP="000E2F4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0E2F4B">
        <w:rPr>
          <w:rFonts w:asciiTheme="majorBidi" w:hAnsiTheme="majorBidi" w:cstheme="majorBidi"/>
        </w:rPr>
        <w:t xml:space="preserve">Calculate CMRR using the formula CMRR = 20 </w:t>
      </w:r>
      <w:proofErr w:type="gramStart"/>
      <w:r w:rsidRPr="000E2F4B">
        <w:rPr>
          <w:rFonts w:asciiTheme="majorBidi" w:hAnsiTheme="majorBidi" w:cstheme="majorBidi"/>
        </w:rPr>
        <w:t>log(</w:t>
      </w:r>
      <w:proofErr w:type="gramEnd"/>
      <w:r w:rsidRPr="000E2F4B">
        <w:rPr>
          <w:rFonts w:asciiTheme="majorBidi" w:hAnsiTheme="majorBidi" w:cstheme="majorBidi"/>
        </w:rPr>
        <w:t>A</w:t>
      </w:r>
      <w:r w:rsidRPr="000E2F4B">
        <w:rPr>
          <w:rFonts w:asciiTheme="majorBidi" w:hAnsiTheme="majorBidi" w:cstheme="majorBidi"/>
          <w:vertAlign w:val="subscript"/>
        </w:rPr>
        <w:t>d</w:t>
      </w:r>
      <w:r w:rsidRPr="000E2F4B">
        <w:rPr>
          <w:rFonts w:asciiTheme="majorBidi" w:hAnsiTheme="majorBidi" w:cstheme="majorBidi"/>
        </w:rPr>
        <w:t>/A</w:t>
      </w:r>
      <w:r w:rsidRPr="000E2F4B">
        <w:rPr>
          <w:rFonts w:asciiTheme="majorBidi" w:hAnsiTheme="majorBidi" w:cstheme="majorBidi"/>
          <w:vertAlign w:val="subscript"/>
        </w:rPr>
        <w:t>c</w:t>
      </w:r>
      <w:r w:rsidRPr="000E2F4B">
        <w:rPr>
          <w:rFonts w:asciiTheme="majorBidi" w:hAnsiTheme="majorBidi" w:cstheme="majorBidi"/>
        </w:rPr>
        <w:t>).</w:t>
      </w:r>
    </w:p>
    <w:sdt>
      <w:sdtPr>
        <w:rPr>
          <w:rFonts w:ascii="Times New Roman" w:hAnsi="Times New Roman" w:cs="Times New Roman"/>
        </w:rPr>
        <w:id w:val="620417306"/>
        <w:showingPlcHdr/>
        <w:picture/>
      </w:sdtPr>
      <w:sdtEndPr/>
      <w:sdtContent>
        <w:p w14:paraId="3D2ACEA6" w14:textId="235DD553" w:rsidR="00DA40C2" w:rsidRPr="003F2A45" w:rsidRDefault="00DA40C2" w:rsidP="00DA40C2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725503AD" wp14:editId="7548A499">
                <wp:extent cx="5040000" cy="5040000"/>
                <wp:effectExtent l="0" t="0" r="8255" b="8255"/>
                <wp:docPr id="2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DB40BC" w14:textId="4C7ADA91" w:rsidR="00DA40C2" w:rsidRDefault="00DA40C2" w:rsidP="00DA40C2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360093580"/>
          <w:placeholder>
            <w:docPart w:val="DefaultPlaceholder_-1854013440"/>
          </w:placeholder>
          <w:showingPlcHdr/>
        </w:sdtPr>
        <w:sdtEndPr/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CF122A0" w14:textId="77777777" w:rsidR="004F7DB4" w:rsidRDefault="004F7DB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790C0D9" w14:textId="241E7F16" w:rsidR="004F7DB4" w:rsidRPr="004F7DB4" w:rsidRDefault="004F7DB4" w:rsidP="004F7DB4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E2F4B">
        <w:rPr>
          <w:rFonts w:asciiTheme="majorBidi" w:hAnsiTheme="majorBidi" w:cstheme="majorBidi"/>
        </w:rPr>
        <w:lastRenderedPageBreak/>
        <w:t>Perform a transient analysis by applying a differential input signal with the common-mode voltage found in step 3. Observe and record the output swing.</w:t>
      </w:r>
    </w:p>
    <w:sdt>
      <w:sdtPr>
        <w:rPr>
          <w:rFonts w:ascii="Times New Roman" w:hAnsi="Times New Roman" w:cs="Times New Roman"/>
        </w:rPr>
        <w:id w:val="389704311"/>
        <w:showingPlcHdr/>
        <w:picture/>
      </w:sdtPr>
      <w:sdtContent>
        <w:p w14:paraId="0DE6F269" w14:textId="77777777" w:rsidR="004F7DB4" w:rsidRPr="003F2A45" w:rsidRDefault="004F7DB4" w:rsidP="004F7DB4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249809F4" wp14:editId="77C2AAFB">
                <wp:extent cx="5040000" cy="5040000"/>
                <wp:effectExtent l="0" t="0" r="8255" b="8255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EE50A0" w14:textId="77777777" w:rsidR="004F7DB4" w:rsidRDefault="004F7DB4" w:rsidP="004F7DB4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-1485925596"/>
          <w:placeholder>
            <w:docPart w:val="9C4C15C4AE5D4CC2A7D3013A756FC6D4"/>
          </w:placeholder>
          <w:showingPlcHdr/>
        </w:sdtPr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4DE34D3" w14:textId="77777777" w:rsidR="004F7DB4" w:rsidRPr="004F7DB4" w:rsidRDefault="004F7DB4" w:rsidP="004F7DB4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675B874B" w14:textId="79F2A27F" w:rsidR="00DA40C2" w:rsidRPr="007A1278" w:rsidRDefault="003F2A45" w:rsidP="007A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7A1278" w:rsidRPr="007A1278">
        <w:rPr>
          <w:rFonts w:ascii="Times New Roman" w:hAnsi="Times New Roman" w:cs="Times New Roman"/>
          <w:sz w:val="28"/>
          <w:szCs w:val="28"/>
        </w:rPr>
        <w:lastRenderedPageBreak/>
        <w:t xml:space="preserve">Lab: </w:t>
      </w:r>
      <w:r w:rsidRPr="007A1278">
        <w:rPr>
          <w:rFonts w:ascii="Times New Roman" w:hAnsi="Times New Roman" w:cs="Times New Roman"/>
          <w:sz w:val="28"/>
          <w:szCs w:val="28"/>
        </w:rPr>
        <w:t>Operational amplifier</w:t>
      </w:r>
    </w:p>
    <w:p w14:paraId="3F142661" w14:textId="1C047081" w:rsidR="00E962AB" w:rsidRPr="00E962AB" w:rsidRDefault="00E962AB" w:rsidP="00E962A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962AB">
        <w:rPr>
          <w:rFonts w:ascii="Times New Roman" w:hAnsi="Times New Roman" w:cs="Times New Roman"/>
        </w:rPr>
        <w:t>Adjust the bias current (I</w:t>
      </w:r>
      <w:r w:rsidRPr="00E962AB">
        <w:rPr>
          <w:rFonts w:ascii="Times New Roman" w:hAnsi="Times New Roman" w:cs="Times New Roman"/>
          <w:vertAlign w:val="subscript"/>
        </w:rPr>
        <w:t>B</w:t>
      </w:r>
      <w:r w:rsidRPr="00E962AB">
        <w:rPr>
          <w:rFonts w:ascii="Times New Roman" w:hAnsi="Times New Roman" w:cs="Times New Roman"/>
        </w:rPr>
        <w:t>) to 1 mA, and set the opamp inputs to the common-mode voltage</w:t>
      </w:r>
      <w:r>
        <w:rPr>
          <w:rFonts w:ascii="Times New Roman" w:hAnsi="Times New Roman" w:cs="Times New Roman"/>
        </w:rPr>
        <w:t xml:space="preserve"> </w:t>
      </w:r>
      <w:r w:rsidRPr="00E962AB">
        <w:rPr>
          <w:rFonts w:ascii="Times New Roman" w:hAnsi="Times New Roman" w:cs="Times New Roman"/>
        </w:rPr>
        <w:t>found in preparation using two multi-turn potentiometers as shown in Figure 3(a)</w:t>
      </w:r>
      <w:r>
        <w:rPr>
          <w:rFonts w:ascii="Times New Roman" w:hAnsi="Times New Roman" w:cs="Times New Roman"/>
        </w:rPr>
        <w:t>.</w:t>
      </w:r>
    </w:p>
    <w:p w14:paraId="270981FB" w14:textId="160453EB" w:rsidR="00AB41EA" w:rsidRPr="008E6219" w:rsidRDefault="008F2627" w:rsidP="008E621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8F2627">
        <w:rPr>
          <w:rFonts w:ascii="Times New Roman" w:hAnsi="Times New Roman" w:cs="Times New Roman"/>
        </w:rPr>
        <w:t>Adjust one of the opamp input for</w:t>
      </w:r>
      <w:r w:rsidRPr="008F2627">
        <w:rPr>
          <w:rFonts w:ascii="Times New Roman" w:hAnsi="Times New Roman" w:cs="Times New Roman"/>
        </w:rPr>
        <w:t xml:space="preserve"> </w:t>
      </w:r>
      <w:r w:rsidR="00AB41EA" w:rsidRPr="00AB41EA">
        <w:rPr>
          <w:rFonts w:ascii="Times New Roman" w:hAnsi="Times New Roman" w:cs="Times New Roman"/>
        </w:rPr>
        <w:t>V</w:t>
      </w:r>
      <w:r w:rsidR="00AB41EA" w:rsidRPr="00AB41EA">
        <w:rPr>
          <w:rFonts w:ascii="Times New Roman" w:hAnsi="Times New Roman" w:cs="Times New Roman"/>
          <w:vertAlign w:val="subscript"/>
        </w:rPr>
        <w:t>o</w:t>
      </w:r>
      <w:r w:rsidR="00AB41EA" w:rsidRPr="00AB41EA">
        <w:rPr>
          <w:rFonts w:ascii="Times New Roman" w:hAnsi="Times New Roman" w:cs="Times New Roman"/>
        </w:rPr>
        <w:t>=V</w:t>
      </w:r>
      <w:r w:rsidR="00AB41EA" w:rsidRPr="00AB41EA">
        <w:rPr>
          <w:rFonts w:ascii="Times New Roman" w:hAnsi="Times New Roman" w:cs="Times New Roman"/>
          <w:vertAlign w:val="subscript"/>
        </w:rPr>
        <w:t>x</w:t>
      </w:r>
      <w:r w:rsidR="00AB41EA">
        <w:rPr>
          <w:rFonts w:ascii="Times New Roman" w:hAnsi="Times New Roman" w:cs="Times New Roman"/>
          <w:vertAlign w:val="subscript"/>
        </w:rPr>
        <w:t>.</w:t>
      </w:r>
      <w:r w:rsidR="00AB41EA" w:rsidRPr="00AB41EA">
        <w:rPr>
          <w:rFonts w:ascii="Times New Roman" w:hAnsi="Times New Roman" w:cs="Times New Roman"/>
        </w:rPr>
        <w:t xml:space="preserve"> </w:t>
      </w:r>
      <w:r w:rsidR="008E6219" w:rsidRPr="008E6219">
        <w:rPr>
          <w:rFonts w:ascii="Times New Roman" w:hAnsi="Times New Roman" w:cs="Times New Roman"/>
        </w:rPr>
        <w:t>(</w:t>
      </w:r>
      <w:proofErr w:type="gramStart"/>
      <w:r w:rsidR="008E6219" w:rsidRPr="008E6219">
        <w:rPr>
          <w:rFonts w:ascii="Times New Roman" w:hAnsi="Times New Roman" w:cs="Times New Roman"/>
        </w:rPr>
        <w:t>see</w:t>
      </w:r>
      <w:proofErr w:type="gramEnd"/>
      <w:r w:rsidR="008E6219" w:rsidRPr="008E6219">
        <w:rPr>
          <w:rFonts w:ascii="Times New Roman" w:hAnsi="Times New Roman" w:cs="Times New Roman"/>
        </w:rPr>
        <w:t xml:space="preserve"> Figure 1) where the opamp is at equilibrium.</w:t>
      </w:r>
      <w:r w:rsidR="008E6219">
        <w:rPr>
          <w:rFonts w:ascii="Times New Roman" w:hAnsi="Times New Roman" w:cs="Times New Roman"/>
        </w:rPr>
        <w:t xml:space="preserve"> </w:t>
      </w:r>
      <w:r w:rsidR="008E6219" w:rsidRPr="008E6219">
        <w:rPr>
          <w:rFonts w:ascii="Times New Roman" w:hAnsi="Times New Roman" w:cs="Times New Roman"/>
        </w:rPr>
        <w:t>The opamp differential input at the equilibrium is the offset voltage of the opamp. Do not</w:t>
      </w:r>
      <w:r w:rsidR="008E6219" w:rsidRPr="008E6219">
        <w:rPr>
          <w:rFonts w:ascii="Times New Roman" w:hAnsi="Times New Roman" w:cs="Times New Roman"/>
        </w:rPr>
        <w:t xml:space="preserve"> </w:t>
      </w:r>
      <w:r w:rsidR="008E6219" w:rsidRPr="008E6219">
        <w:rPr>
          <w:rFonts w:ascii="Times New Roman" w:hAnsi="Times New Roman" w:cs="Times New Roman"/>
        </w:rPr>
        <w:t>turn the potentiometers from this point.</w:t>
      </w:r>
      <w:r w:rsidR="00AB41EA" w:rsidRPr="008E6219">
        <w:rPr>
          <w:rFonts w:ascii="Times New Roman" w:hAnsi="Times New Roman" w:cs="Times New Roman"/>
        </w:rPr>
        <w:t xml:space="preserve"> Find this offset.</w:t>
      </w:r>
    </w:p>
    <w:p w14:paraId="505F5378" w14:textId="3A8A2768" w:rsidR="009055FD" w:rsidRDefault="008E6219" w:rsidP="00905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-1237323285"/>
          <w:placeholder>
            <w:docPart w:val="DefaultPlaceholder_-1854013440"/>
          </w:placeholder>
          <w:showingPlcHdr/>
        </w:sdtPr>
        <w:sdtEndPr/>
        <w:sdtContent>
          <w:r w:rsidR="00AB41EA" w:rsidRPr="008D6CB0">
            <w:rPr>
              <w:rStyle w:val="PlaceholderText"/>
            </w:rPr>
            <w:t>Click or tap here to enter text.</w:t>
          </w:r>
        </w:sdtContent>
      </w:sdt>
    </w:p>
    <w:p w14:paraId="21AEEA44" w14:textId="612EF053" w:rsidR="00660885" w:rsidRDefault="00B477A0" w:rsidP="00D66A9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B477A0">
        <w:rPr>
          <w:rFonts w:ascii="Times New Roman" w:hAnsi="Times New Roman" w:cs="Times New Roman"/>
        </w:rPr>
        <w:t>Connect one of the opamp inputs to a signal generator via a large capacitor as shown in</w:t>
      </w:r>
      <w:r>
        <w:rPr>
          <w:rFonts w:ascii="Times New Roman" w:hAnsi="Times New Roman" w:cs="Times New Roman"/>
        </w:rPr>
        <w:t xml:space="preserve"> </w:t>
      </w:r>
      <w:r w:rsidRPr="00B477A0">
        <w:rPr>
          <w:rFonts w:ascii="Times New Roman" w:hAnsi="Times New Roman" w:cs="Times New Roman"/>
        </w:rPr>
        <w:t>Figure 3(b).</w:t>
      </w:r>
      <w:r w:rsidR="00D66A9B">
        <w:rPr>
          <w:rFonts w:ascii="Times New Roman" w:hAnsi="Times New Roman" w:cs="Times New Roman"/>
        </w:rPr>
        <w:t xml:space="preserve"> </w:t>
      </w:r>
      <w:r w:rsidR="00D66A9B" w:rsidRPr="00D66A9B">
        <w:rPr>
          <w:rFonts w:ascii="Times New Roman" w:hAnsi="Times New Roman" w:cs="Times New Roman"/>
        </w:rPr>
        <w:t xml:space="preserve">Apply a </w:t>
      </w:r>
      <w:r w:rsidR="00D66A9B">
        <w:rPr>
          <w:rFonts w:ascii="Times New Roman" w:hAnsi="Times New Roman" w:cs="Times New Roman"/>
        </w:rPr>
        <w:t>sinusoidal</w:t>
      </w:r>
      <w:r w:rsidR="00D66A9B" w:rsidRPr="00D66A9B">
        <w:rPr>
          <w:rFonts w:ascii="Times New Roman" w:hAnsi="Times New Roman" w:cs="Times New Roman"/>
        </w:rPr>
        <w:t xml:space="preserve"> input signal and measure the output voltage to determine A</w:t>
      </w:r>
      <w:r w:rsidR="00D66A9B" w:rsidRPr="00D66A9B">
        <w:rPr>
          <w:rFonts w:ascii="Times New Roman" w:hAnsi="Times New Roman" w:cs="Times New Roman"/>
          <w:vertAlign w:val="subscript"/>
        </w:rPr>
        <w:t>d</w:t>
      </w:r>
      <w:r w:rsidR="00D66A9B" w:rsidRPr="00D66A9B">
        <w:rPr>
          <w:rFonts w:ascii="Times New Roman" w:hAnsi="Times New Roman" w:cs="Times New Roman"/>
        </w:rPr>
        <w:t>.</w:t>
      </w:r>
    </w:p>
    <w:sdt>
      <w:sdtPr>
        <w:rPr>
          <w:rFonts w:ascii="Times New Roman" w:hAnsi="Times New Roman" w:cs="Times New Roman"/>
        </w:rPr>
        <w:id w:val="289178624"/>
        <w:showingPlcHdr/>
        <w:picture/>
      </w:sdtPr>
      <w:sdtContent>
        <w:p w14:paraId="3584E32C" w14:textId="77777777" w:rsidR="004141BA" w:rsidRPr="003F2A45" w:rsidRDefault="004141BA" w:rsidP="004141BA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4F6EB52A" wp14:editId="6528E3EC">
                <wp:extent cx="5040000" cy="5040000"/>
                <wp:effectExtent l="0" t="0" r="8255" b="8255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0BD81D" w14:textId="77777777" w:rsidR="004141BA" w:rsidRDefault="004141BA" w:rsidP="004141BA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314528749"/>
          <w:placeholder>
            <w:docPart w:val="8606DCBBFA64454DAEC0854D5F61C3ED"/>
          </w:placeholder>
          <w:showingPlcHdr/>
        </w:sdtPr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9CD6B68" w14:textId="39DA50EA" w:rsidR="004141BA" w:rsidRDefault="00414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5EE9C4" w14:textId="707C9EFE" w:rsidR="004141BA" w:rsidRPr="00E335BF" w:rsidRDefault="00E335BF" w:rsidP="00E335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335BF">
        <w:rPr>
          <w:rFonts w:ascii="Times New Roman" w:hAnsi="Times New Roman" w:cs="Times New Roman"/>
        </w:rPr>
        <w:lastRenderedPageBreak/>
        <w:t>Connect both of the opamp inputs to a signal generator via separate capacitors as shown in</w:t>
      </w:r>
      <w:r>
        <w:rPr>
          <w:rFonts w:ascii="Times New Roman" w:hAnsi="Times New Roman" w:cs="Times New Roman"/>
        </w:rPr>
        <w:t xml:space="preserve"> </w:t>
      </w:r>
      <w:r w:rsidRPr="00E335BF">
        <w:rPr>
          <w:rFonts w:ascii="Times New Roman" w:hAnsi="Times New Roman" w:cs="Times New Roman"/>
        </w:rPr>
        <w:t>Figure 3(c) and find the common-mode gain (A</w:t>
      </w:r>
      <w:r w:rsidRPr="0042163D">
        <w:rPr>
          <w:rFonts w:ascii="Times New Roman" w:hAnsi="Times New Roman" w:cs="Times New Roman"/>
          <w:vertAlign w:val="subscript"/>
        </w:rPr>
        <w:t>c</w:t>
      </w:r>
      <w:r w:rsidRPr="00E335BF">
        <w:rPr>
          <w:rFonts w:ascii="Times New Roman" w:hAnsi="Times New Roman" w:cs="Times New Roman"/>
        </w:rPr>
        <w:t>) of the opamp</w:t>
      </w:r>
      <w:r>
        <w:rPr>
          <w:rFonts w:ascii="Times New Roman" w:hAnsi="Times New Roman" w:cs="Times New Roman"/>
        </w:rPr>
        <w:t xml:space="preserve"> and</w:t>
      </w:r>
      <w:r w:rsidRPr="00E335BF">
        <w:rPr>
          <w:rFonts w:ascii="Times New Roman" w:hAnsi="Times New Roman" w:cs="Times New Roman"/>
        </w:rPr>
        <w:t xml:space="preserve"> the CMRR.</w:t>
      </w:r>
    </w:p>
    <w:sdt>
      <w:sdtPr>
        <w:rPr>
          <w:rFonts w:ascii="Times New Roman" w:hAnsi="Times New Roman" w:cs="Times New Roman"/>
        </w:rPr>
        <w:id w:val="2014875538"/>
        <w:showingPlcHdr/>
        <w:picture/>
      </w:sdtPr>
      <w:sdtContent>
        <w:p w14:paraId="3C860C9D" w14:textId="77777777" w:rsidR="00E335BF" w:rsidRPr="003F2A45" w:rsidRDefault="00E335BF" w:rsidP="00E335BF">
          <w:pPr>
            <w:jc w:val="center"/>
            <w:rPr>
              <w:rFonts w:ascii="Times New Roman" w:hAnsi="Times New Roman" w:cs="Times New Roman"/>
            </w:rPr>
          </w:pPr>
          <w:r w:rsidRPr="003F2A45">
            <w:rPr>
              <w:rFonts w:ascii="Times New Roman" w:hAnsi="Times New Roman" w:cs="Times New Roman"/>
              <w:noProof/>
            </w:rPr>
            <w:drawing>
              <wp:inline distT="0" distB="0" distL="0" distR="0" wp14:anchorId="4CC97A2B" wp14:editId="6860A626">
                <wp:extent cx="5040000" cy="5040000"/>
                <wp:effectExtent l="0" t="0" r="8255" b="8255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9EB66D" w14:textId="77777777" w:rsidR="00E335BF" w:rsidRDefault="00E335BF" w:rsidP="00E335BF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163741498"/>
          <w:placeholder>
            <w:docPart w:val="CD15C3304B67407B85074C51324CE7FE"/>
          </w:placeholder>
          <w:showingPlcHdr/>
        </w:sdtPr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7B6D996" w14:textId="77777777" w:rsidR="002955F5" w:rsidRDefault="00295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2011AC" w14:textId="6C493B1A" w:rsidR="00AB41EA" w:rsidRDefault="002955F5" w:rsidP="00BE2C8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2955F5">
        <w:rPr>
          <w:rFonts w:ascii="Times New Roman" w:hAnsi="Times New Roman" w:cs="Times New Roman"/>
        </w:rPr>
        <w:lastRenderedPageBreak/>
        <w:t>Insert a 1-nF load capacitor at the opamp output and find the f</w:t>
      </w:r>
      <w:r w:rsidRPr="00BE2C83">
        <w:rPr>
          <w:rFonts w:ascii="Times New Roman" w:hAnsi="Times New Roman" w:cs="Times New Roman"/>
          <w:vertAlign w:val="subscript"/>
        </w:rPr>
        <w:t>3dB</w:t>
      </w:r>
      <w:r w:rsidRPr="002955F5">
        <w:rPr>
          <w:rFonts w:ascii="Times New Roman" w:hAnsi="Times New Roman" w:cs="Times New Roman"/>
        </w:rPr>
        <w:t>.</w:t>
      </w:r>
      <w:r w:rsidR="00BE2C83">
        <w:rPr>
          <w:rFonts w:ascii="Times New Roman" w:hAnsi="Times New Roman" w:cs="Times New Roman"/>
        </w:rPr>
        <w:t xml:space="preserve"> </w:t>
      </w:r>
      <w:r w:rsidR="00BE2C83" w:rsidRPr="00BE2C83">
        <w:rPr>
          <w:rFonts w:ascii="Times New Roman" w:hAnsi="Times New Roman" w:cs="Times New Roman"/>
        </w:rPr>
        <w:t xml:space="preserve">Perform a frequency sweep and determine the </w:t>
      </w:r>
      <w:r w:rsidR="00BE2C83" w:rsidRPr="00261BDC">
        <w:rPr>
          <w:rFonts w:ascii="Times New Roman" w:hAnsi="Times New Roman" w:cs="Times New Roman"/>
        </w:rPr>
        <w:t xml:space="preserve">-3 dB </w:t>
      </w:r>
      <w:proofErr w:type="spellStart"/>
      <w:r w:rsidR="00BE2C83" w:rsidRPr="00261BDC">
        <w:rPr>
          <w:rFonts w:ascii="Times New Roman" w:hAnsi="Times New Roman" w:cs="Times New Roman"/>
        </w:rPr>
        <w:t>cutoff</w:t>
      </w:r>
      <w:proofErr w:type="spellEnd"/>
      <w:r w:rsidR="00BE2C83" w:rsidRPr="00261BDC">
        <w:rPr>
          <w:rFonts w:ascii="Times New Roman" w:hAnsi="Times New Roman" w:cs="Times New Roman"/>
        </w:rPr>
        <w:t xml:space="preserve"> frequency</w:t>
      </w:r>
      <w:r w:rsidR="00BE2C83" w:rsidRPr="00BE2C83">
        <w:rPr>
          <w:rFonts w:ascii="Times New Roman" w:hAnsi="Times New Roman" w:cs="Times New Roman"/>
        </w:rPr>
        <w:t xml:space="preserve"> where the gain drops by </w:t>
      </w:r>
      <w:r w:rsidR="00BE2C83" w:rsidRPr="00261BDC">
        <w:rPr>
          <w:rFonts w:ascii="Times New Roman" w:hAnsi="Times New Roman" w:cs="Times New Roman"/>
        </w:rPr>
        <w:t xml:space="preserve">3 dB </w:t>
      </w:r>
      <w:r w:rsidR="00BE2C83" w:rsidRPr="00BE2C83">
        <w:rPr>
          <w:rFonts w:ascii="Times New Roman" w:hAnsi="Times New Roman" w:cs="Times New Roman"/>
        </w:rPr>
        <w:t>from its low-frequency value.</w:t>
      </w:r>
    </w:p>
    <w:p w14:paraId="670220E2" w14:textId="77777777" w:rsidR="00261BDC" w:rsidRDefault="00261BDC" w:rsidP="00261BDC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585184544"/>
          <w:placeholder>
            <w:docPart w:val="C9A5D55701C74C78BF3FFAC197C9182B"/>
          </w:placeholder>
          <w:showingPlcHdr/>
        </w:sdtPr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481C424" w14:textId="77777777" w:rsidR="0042163D" w:rsidRDefault="0042163D" w:rsidP="0042163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1AA59A6" w14:textId="2656A196" w:rsidR="00261BDC" w:rsidRDefault="0042163D" w:rsidP="004216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2163D">
        <w:rPr>
          <w:rFonts w:ascii="Times New Roman" w:hAnsi="Times New Roman" w:cs="Times New Roman"/>
        </w:rPr>
        <w:t>Compare the experimental results with simulation. Explain and justify any discrepancy.</w:t>
      </w:r>
    </w:p>
    <w:p w14:paraId="0171B027" w14:textId="77777777" w:rsidR="0042163D" w:rsidRDefault="0042163D" w:rsidP="0042163D">
      <w:pPr>
        <w:rPr>
          <w:rFonts w:ascii="Times New Roman" w:hAnsi="Times New Roman" w:cs="Times New Roman"/>
        </w:rPr>
      </w:pPr>
      <w:r w:rsidRPr="003F2A45">
        <w:rPr>
          <w:rFonts w:ascii="Times New Roman" w:hAnsi="Times New Roman" w:cs="Times New Roman"/>
        </w:rPr>
        <w:t xml:space="preserve">Final answer: </w:t>
      </w:r>
      <w:sdt>
        <w:sdtPr>
          <w:rPr>
            <w:rFonts w:ascii="Times New Roman" w:hAnsi="Times New Roman" w:cs="Times New Roman"/>
          </w:rPr>
          <w:id w:val="1696572623"/>
          <w:placeholder>
            <w:docPart w:val="4B026D2EF68D48A3AFC274E8B2E75A18"/>
          </w:placeholder>
          <w:showingPlcHdr/>
        </w:sdtPr>
        <w:sdtContent>
          <w:r w:rsidRPr="003F2A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0B746E1" w14:textId="77777777" w:rsidR="0042163D" w:rsidRPr="0042163D" w:rsidRDefault="0042163D" w:rsidP="0042163D">
      <w:pPr>
        <w:jc w:val="both"/>
        <w:rPr>
          <w:rFonts w:ascii="Times New Roman" w:hAnsi="Times New Roman" w:cs="Times New Roman"/>
        </w:rPr>
      </w:pPr>
    </w:p>
    <w:sectPr w:rsidR="0042163D" w:rsidRPr="0042163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0ABA" w14:textId="77777777" w:rsidR="006B5A64" w:rsidRDefault="006B5A64" w:rsidP="00890EE3">
      <w:pPr>
        <w:spacing w:after="0" w:line="240" w:lineRule="auto"/>
      </w:pPr>
      <w:r>
        <w:separator/>
      </w:r>
    </w:p>
  </w:endnote>
  <w:endnote w:type="continuationSeparator" w:id="0">
    <w:p w14:paraId="645164C7" w14:textId="77777777" w:rsidR="006B5A64" w:rsidRDefault="006B5A64" w:rsidP="008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7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AAECE" w14:textId="0B9D620C" w:rsidR="0066523F" w:rsidRDefault="00665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662ED" w14:textId="77777777" w:rsidR="0066523F" w:rsidRDefault="006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4309" w14:textId="77777777" w:rsidR="006B5A64" w:rsidRDefault="006B5A64" w:rsidP="00890EE3">
      <w:pPr>
        <w:spacing w:after="0" w:line="240" w:lineRule="auto"/>
      </w:pPr>
      <w:r>
        <w:separator/>
      </w:r>
    </w:p>
  </w:footnote>
  <w:footnote w:type="continuationSeparator" w:id="0">
    <w:p w14:paraId="7AE2790B" w14:textId="77777777" w:rsidR="006B5A64" w:rsidRDefault="006B5A64" w:rsidP="008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9D0" w14:textId="4E214BF0" w:rsidR="00890EE3" w:rsidRPr="00890EE3" w:rsidRDefault="00890EE3">
    <w:pPr>
      <w:pStyle w:val="Header"/>
      <w:rPr>
        <w:rFonts w:ascii="Times New Roman" w:hAnsi="Times New Roman" w:cs="Times New Roman"/>
      </w:rPr>
    </w:pPr>
    <w:r w:rsidRPr="00890EE3">
      <w:rPr>
        <w:rFonts w:ascii="Times New Roman" w:hAnsi="Times New Roman" w:cs="Times New Roman"/>
      </w:rPr>
      <w:t xml:space="preserve">ECE354: </w:t>
    </w:r>
    <w:r w:rsidR="0033104A">
      <w:rPr>
        <w:rFonts w:ascii="Times New Roman" w:hAnsi="Times New Roman" w:cs="Times New Roman"/>
        <w:color w:val="222222"/>
        <w:shd w:val="clear" w:color="auto" w:fill="FFFFFF"/>
      </w:rPr>
      <w:t>Electronic Circuits</w:t>
    </w:r>
    <w:r w:rsidRPr="00890EE3">
      <w:rPr>
        <w:rFonts w:ascii="Times New Roman" w:hAnsi="Times New Roman" w:cs="Times New Roman"/>
      </w:rPr>
      <w:ptab w:relativeTo="margin" w:alignment="center" w:leader="none"/>
    </w:r>
    <w:r w:rsidRPr="00890EE3">
      <w:rPr>
        <w:rFonts w:ascii="Times New Roman" w:hAnsi="Times New Roman" w:cs="Times New Roman"/>
      </w:rPr>
      <w:t>University of Toronto</w:t>
    </w:r>
    <w:r w:rsidRPr="00890EE3">
      <w:rPr>
        <w:rFonts w:ascii="Times New Roman" w:hAnsi="Times New Roman" w:cs="Times New Roman"/>
      </w:rPr>
      <w:ptab w:relativeTo="margin" w:alignment="right" w:leader="none"/>
    </w:r>
    <w:r w:rsidRPr="00890EE3">
      <w:rPr>
        <w:rFonts w:ascii="Times New Roman" w:hAnsi="Times New Roman" w:cs="Times New Roman"/>
      </w:rPr>
      <w:t>202</w:t>
    </w:r>
    <w:r w:rsidR="0061177B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561"/>
    <w:multiLevelType w:val="hybridMultilevel"/>
    <w:tmpl w:val="F80ED968"/>
    <w:lvl w:ilvl="0" w:tplc="9CEC7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E360E"/>
    <w:multiLevelType w:val="hybridMultilevel"/>
    <w:tmpl w:val="87D4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C25"/>
    <w:multiLevelType w:val="hybridMultilevel"/>
    <w:tmpl w:val="99DC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F18"/>
    <w:multiLevelType w:val="hybridMultilevel"/>
    <w:tmpl w:val="2FC62D0A"/>
    <w:lvl w:ilvl="0" w:tplc="9A1CC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92EC6"/>
    <w:multiLevelType w:val="hybridMultilevel"/>
    <w:tmpl w:val="A03C86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250"/>
    <w:multiLevelType w:val="hybridMultilevel"/>
    <w:tmpl w:val="9EA496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61ED"/>
    <w:multiLevelType w:val="hybridMultilevel"/>
    <w:tmpl w:val="9A58AA2A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52F87"/>
    <w:multiLevelType w:val="hybridMultilevel"/>
    <w:tmpl w:val="674E9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0791"/>
    <w:multiLevelType w:val="hybridMultilevel"/>
    <w:tmpl w:val="A03C86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4BFD"/>
    <w:multiLevelType w:val="hybridMultilevel"/>
    <w:tmpl w:val="953C90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7B5"/>
    <w:multiLevelType w:val="hybridMultilevel"/>
    <w:tmpl w:val="B198C6E2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44401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675BB"/>
    <w:multiLevelType w:val="hybridMultilevel"/>
    <w:tmpl w:val="123A8CFA"/>
    <w:lvl w:ilvl="0" w:tplc="39C233A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4112C"/>
    <w:multiLevelType w:val="hybridMultilevel"/>
    <w:tmpl w:val="1F102D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D305E"/>
    <w:multiLevelType w:val="hybridMultilevel"/>
    <w:tmpl w:val="0D1C3C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7F32"/>
    <w:multiLevelType w:val="hybridMultilevel"/>
    <w:tmpl w:val="3190C3B4"/>
    <w:lvl w:ilvl="0" w:tplc="C48A8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10C3C"/>
    <w:multiLevelType w:val="hybridMultilevel"/>
    <w:tmpl w:val="3D706C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047"/>
    <w:multiLevelType w:val="hybridMultilevel"/>
    <w:tmpl w:val="0AC47280"/>
    <w:lvl w:ilvl="0" w:tplc="5FFE1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A64FE"/>
    <w:multiLevelType w:val="hybridMultilevel"/>
    <w:tmpl w:val="F83491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C64F0"/>
    <w:multiLevelType w:val="hybridMultilevel"/>
    <w:tmpl w:val="2F4AAE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D3FB1"/>
    <w:multiLevelType w:val="hybridMultilevel"/>
    <w:tmpl w:val="9E00139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56E11"/>
    <w:multiLevelType w:val="hybridMultilevel"/>
    <w:tmpl w:val="285EE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B27A8"/>
    <w:multiLevelType w:val="hybridMultilevel"/>
    <w:tmpl w:val="87C29D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91561"/>
    <w:multiLevelType w:val="hybridMultilevel"/>
    <w:tmpl w:val="AC2C8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5A96"/>
    <w:multiLevelType w:val="hybridMultilevel"/>
    <w:tmpl w:val="3084B9E0"/>
    <w:lvl w:ilvl="0" w:tplc="370AD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75970"/>
    <w:multiLevelType w:val="hybridMultilevel"/>
    <w:tmpl w:val="004CB99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4542"/>
    <w:multiLevelType w:val="hybridMultilevel"/>
    <w:tmpl w:val="E77AAF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52C0C"/>
    <w:multiLevelType w:val="hybridMultilevel"/>
    <w:tmpl w:val="A11298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6A85"/>
    <w:multiLevelType w:val="hybridMultilevel"/>
    <w:tmpl w:val="82C8C9F0"/>
    <w:lvl w:ilvl="0" w:tplc="6EE0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E59CB"/>
    <w:multiLevelType w:val="hybridMultilevel"/>
    <w:tmpl w:val="D0D65AA2"/>
    <w:lvl w:ilvl="0" w:tplc="26364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FC7D35"/>
    <w:multiLevelType w:val="hybridMultilevel"/>
    <w:tmpl w:val="4FE46E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6EEC"/>
    <w:multiLevelType w:val="hybridMultilevel"/>
    <w:tmpl w:val="4D6A6B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9205D"/>
    <w:multiLevelType w:val="hybridMultilevel"/>
    <w:tmpl w:val="A02052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44627"/>
    <w:multiLevelType w:val="hybridMultilevel"/>
    <w:tmpl w:val="FFACED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F65C1"/>
    <w:multiLevelType w:val="hybridMultilevel"/>
    <w:tmpl w:val="BF0CAF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62A98"/>
    <w:multiLevelType w:val="hybridMultilevel"/>
    <w:tmpl w:val="5D90FA9C"/>
    <w:lvl w:ilvl="0" w:tplc="0C764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4C"/>
    <w:multiLevelType w:val="hybridMultilevel"/>
    <w:tmpl w:val="2E46B626"/>
    <w:lvl w:ilvl="0" w:tplc="43A8E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45136"/>
    <w:multiLevelType w:val="hybridMultilevel"/>
    <w:tmpl w:val="741A7A3C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E13F4C"/>
    <w:multiLevelType w:val="hybridMultilevel"/>
    <w:tmpl w:val="02C0FD44"/>
    <w:lvl w:ilvl="0" w:tplc="CF56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89340D"/>
    <w:multiLevelType w:val="hybridMultilevel"/>
    <w:tmpl w:val="C18CC264"/>
    <w:lvl w:ilvl="0" w:tplc="757E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F6942"/>
    <w:multiLevelType w:val="hybridMultilevel"/>
    <w:tmpl w:val="744AC3E2"/>
    <w:lvl w:ilvl="0" w:tplc="ABAEC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7821731">
    <w:abstractNumId w:val="13"/>
  </w:num>
  <w:num w:numId="2" w16cid:durableId="714695663">
    <w:abstractNumId w:val="1"/>
  </w:num>
  <w:num w:numId="3" w16cid:durableId="1269660660">
    <w:abstractNumId w:val="6"/>
  </w:num>
  <w:num w:numId="4" w16cid:durableId="655114753">
    <w:abstractNumId w:val="23"/>
  </w:num>
  <w:num w:numId="5" w16cid:durableId="411005612">
    <w:abstractNumId w:val="21"/>
  </w:num>
  <w:num w:numId="6" w16cid:durableId="2090417948">
    <w:abstractNumId w:val="18"/>
  </w:num>
  <w:num w:numId="7" w16cid:durableId="1365250655">
    <w:abstractNumId w:val="2"/>
  </w:num>
  <w:num w:numId="8" w16cid:durableId="2060395840">
    <w:abstractNumId w:val="39"/>
  </w:num>
  <w:num w:numId="9" w16cid:durableId="542524165">
    <w:abstractNumId w:val="38"/>
  </w:num>
  <w:num w:numId="10" w16cid:durableId="802892551">
    <w:abstractNumId w:val="11"/>
  </w:num>
  <w:num w:numId="11" w16cid:durableId="537350503">
    <w:abstractNumId w:val="37"/>
  </w:num>
  <w:num w:numId="12" w16cid:durableId="592126541">
    <w:abstractNumId w:val="22"/>
  </w:num>
  <w:num w:numId="13" w16cid:durableId="669022127">
    <w:abstractNumId w:val="10"/>
  </w:num>
  <w:num w:numId="14" w16cid:durableId="531965565">
    <w:abstractNumId w:val="32"/>
  </w:num>
  <w:num w:numId="15" w16cid:durableId="1105342285">
    <w:abstractNumId w:val="14"/>
  </w:num>
  <w:num w:numId="16" w16cid:durableId="1670869060">
    <w:abstractNumId w:val="7"/>
  </w:num>
  <w:num w:numId="17" w16cid:durableId="1489202791">
    <w:abstractNumId w:val="16"/>
  </w:num>
  <w:num w:numId="18" w16cid:durableId="1997755953">
    <w:abstractNumId w:val="15"/>
  </w:num>
  <w:num w:numId="19" w16cid:durableId="459609729">
    <w:abstractNumId w:val="0"/>
  </w:num>
  <w:num w:numId="20" w16cid:durableId="866530009">
    <w:abstractNumId w:val="26"/>
  </w:num>
  <w:num w:numId="21" w16cid:durableId="858010347">
    <w:abstractNumId w:val="4"/>
  </w:num>
  <w:num w:numId="22" w16cid:durableId="2135825366">
    <w:abstractNumId w:val="20"/>
  </w:num>
  <w:num w:numId="23" w16cid:durableId="222254615">
    <w:abstractNumId w:val="35"/>
  </w:num>
  <w:num w:numId="24" w16cid:durableId="1483617831">
    <w:abstractNumId w:val="29"/>
  </w:num>
  <w:num w:numId="25" w16cid:durableId="1680623870">
    <w:abstractNumId w:val="40"/>
  </w:num>
  <w:num w:numId="26" w16cid:durableId="984696657">
    <w:abstractNumId w:val="5"/>
  </w:num>
  <w:num w:numId="27" w16cid:durableId="198709164">
    <w:abstractNumId w:val="36"/>
  </w:num>
  <w:num w:numId="28" w16cid:durableId="114061659">
    <w:abstractNumId w:val="28"/>
  </w:num>
  <w:num w:numId="29" w16cid:durableId="2011911757">
    <w:abstractNumId w:val="8"/>
  </w:num>
  <w:num w:numId="30" w16cid:durableId="1156452899">
    <w:abstractNumId w:val="31"/>
  </w:num>
  <w:num w:numId="31" w16cid:durableId="1254978104">
    <w:abstractNumId w:val="34"/>
  </w:num>
  <w:num w:numId="32" w16cid:durableId="446706248">
    <w:abstractNumId w:val="17"/>
  </w:num>
  <w:num w:numId="33" w16cid:durableId="1452898940">
    <w:abstractNumId w:val="24"/>
  </w:num>
  <w:num w:numId="34" w16cid:durableId="1876505500">
    <w:abstractNumId w:val="27"/>
  </w:num>
  <w:num w:numId="35" w16cid:durableId="1265579692">
    <w:abstractNumId w:val="33"/>
  </w:num>
  <w:num w:numId="36" w16cid:durableId="1253511616">
    <w:abstractNumId w:val="25"/>
  </w:num>
  <w:num w:numId="37" w16cid:durableId="209147499">
    <w:abstractNumId w:val="30"/>
  </w:num>
  <w:num w:numId="38" w16cid:durableId="1712073020">
    <w:abstractNumId w:val="9"/>
  </w:num>
  <w:num w:numId="39" w16cid:durableId="1648703303">
    <w:abstractNumId w:val="3"/>
  </w:num>
  <w:num w:numId="40" w16cid:durableId="1950889441">
    <w:abstractNumId w:val="19"/>
  </w:num>
  <w:num w:numId="41" w16cid:durableId="1142576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E"/>
    <w:rsid w:val="00035F35"/>
    <w:rsid w:val="00084894"/>
    <w:rsid w:val="000A60FD"/>
    <w:rsid w:val="000E2F4B"/>
    <w:rsid w:val="0011401D"/>
    <w:rsid w:val="00123876"/>
    <w:rsid w:val="001759E1"/>
    <w:rsid w:val="001B222D"/>
    <w:rsid w:val="001F1F82"/>
    <w:rsid w:val="00261BDC"/>
    <w:rsid w:val="002870B8"/>
    <w:rsid w:val="002955F5"/>
    <w:rsid w:val="002E0614"/>
    <w:rsid w:val="002F540B"/>
    <w:rsid w:val="0033104A"/>
    <w:rsid w:val="003C70B2"/>
    <w:rsid w:val="003F2A45"/>
    <w:rsid w:val="004141BA"/>
    <w:rsid w:val="0042163D"/>
    <w:rsid w:val="0044268C"/>
    <w:rsid w:val="0048647F"/>
    <w:rsid w:val="00492066"/>
    <w:rsid w:val="004A4B11"/>
    <w:rsid w:val="004C1F3F"/>
    <w:rsid w:val="004F7DB4"/>
    <w:rsid w:val="00530E70"/>
    <w:rsid w:val="005A060D"/>
    <w:rsid w:val="005D5A86"/>
    <w:rsid w:val="005D61D5"/>
    <w:rsid w:val="005F2BA8"/>
    <w:rsid w:val="0061177B"/>
    <w:rsid w:val="00647C8C"/>
    <w:rsid w:val="00660885"/>
    <w:rsid w:val="0066523F"/>
    <w:rsid w:val="00694189"/>
    <w:rsid w:val="006B5A64"/>
    <w:rsid w:val="006B6879"/>
    <w:rsid w:val="00736A52"/>
    <w:rsid w:val="00780A01"/>
    <w:rsid w:val="00791A72"/>
    <w:rsid w:val="00795C3F"/>
    <w:rsid w:val="007A1278"/>
    <w:rsid w:val="007C7C2B"/>
    <w:rsid w:val="00890EE3"/>
    <w:rsid w:val="008C0BBD"/>
    <w:rsid w:val="008E6219"/>
    <w:rsid w:val="008F2627"/>
    <w:rsid w:val="00904966"/>
    <w:rsid w:val="009055FD"/>
    <w:rsid w:val="00914E9C"/>
    <w:rsid w:val="00915753"/>
    <w:rsid w:val="009B009A"/>
    <w:rsid w:val="009B520D"/>
    <w:rsid w:val="009D1486"/>
    <w:rsid w:val="00A43A65"/>
    <w:rsid w:val="00AB41EA"/>
    <w:rsid w:val="00AD0182"/>
    <w:rsid w:val="00B25BF8"/>
    <w:rsid w:val="00B477A0"/>
    <w:rsid w:val="00B51B00"/>
    <w:rsid w:val="00B87893"/>
    <w:rsid w:val="00BB732B"/>
    <w:rsid w:val="00BC1E80"/>
    <w:rsid w:val="00BD0AC2"/>
    <w:rsid w:val="00BE2C83"/>
    <w:rsid w:val="00C1101E"/>
    <w:rsid w:val="00C83A69"/>
    <w:rsid w:val="00C900FD"/>
    <w:rsid w:val="00CD27C3"/>
    <w:rsid w:val="00CE29B5"/>
    <w:rsid w:val="00D32605"/>
    <w:rsid w:val="00D66A9B"/>
    <w:rsid w:val="00DA40C2"/>
    <w:rsid w:val="00E335BF"/>
    <w:rsid w:val="00E80522"/>
    <w:rsid w:val="00E90735"/>
    <w:rsid w:val="00E962AB"/>
    <w:rsid w:val="00F1348E"/>
    <w:rsid w:val="00F62E81"/>
    <w:rsid w:val="00FC0E63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411E"/>
  <w15:chartTrackingRefBased/>
  <w15:docId w15:val="{AFF5389E-6DA4-4700-9C74-F52175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8E"/>
    <w:rPr>
      <w:color w:val="808080"/>
    </w:rPr>
  </w:style>
  <w:style w:type="character" w:customStyle="1" w:styleId="Style1">
    <w:name w:val="Style1"/>
    <w:basedOn w:val="DefaultParagraphFont"/>
    <w:uiPriority w:val="1"/>
    <w:rsid w:val="009B520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E3"/>
  </w:style>
  <w:style w:type="paragraph" w:styleId="Footer">
    <w:name w:val="footer"/>
    <w:basedOn w:val="Normal"/>
    <w:link w:val="Foot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E3"/>
  </w:style>
  <w:style w:type="table" w:styleId="TableGrid">
    <w:name w:val="Table Grid"/>
    <w:basedOn w:val="TableNormal"/>
    <w:uiPriority w:val="39"/>
    <w:rsid w:val="008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43A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87893"/>
  </w:style>
  <w:style w:type="paragraph" w:styleId="NormalWeb">
    <w:name w:val="Normal (Web)"/>
    <w:basedOn w:val="Normal"/>
    <w:uiPriority w:val="99"/>
    <w:semiHidden/>
    <w:unhideWhenUsed/>
    <w:rsid w:val="00F6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12AE-1F23-426B-8D28-AAE05BE6EA66}"/>
      </w:docPartPr>
      <w:docPartBody>
        <w:p w:rsidR="00B977D2" w:rsidRDefault="005430AB"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15C4AE5D4CC2A7D3013A756F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D317-F03A-4EFC-9CF9-75E806A880B9}"/>
      </w:docPartPr>
      <w:docPartBody>
        <w:p w:rsidR="00000000" w:rsidRDefault="00261F33" w:rsidP="00261F33">
          <w:pPr>
            <w:pStyle w:val="9C4C15C4AE5D4CC2A7D3013A756FC6D4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6DCBBFA64454DAEC0854D5F61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3D87-475C-43C8-B1B0-FE8D6DF80104}"/>
      </w:docPartPr>
      <w:docPartBody>
        <w:p w:rsidR="00000000" w:rsidRDefault="00261F33" w:rsidP="00261F33">
          <w:pPr>
            <w:pStyle w:val="8606DCBBFA64454DAEC0854D5F61C3ED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5C3304B67407B85074C51324C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782A-F96F-48AC-AE8B-E84BF316700D}"/>
      </w:docPartPr>
      <w:docPartBody>
        <w:p w:rsidR="00000000" w:rsidRDefault="00261F33" w:rsidP="00261F33">
          <w:pPr>
            <w:pStyle w:val="CD15C3304B67407B85074C51324CE7FE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5D55701C74C78BF3FFAC197C9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3E30-99C3-4210-8235-8CC56D84484F}"/>
      </w:docPartPr>
      <w:docPartBody>
        <w:p w:rsidR="00000000" w:rsidRDefault="00261F33" w:rsidP="00261F33">
          <w:pPr>
            <w:pStyle w:val="C9A5D55701C74C78BF3FFAC197C9182B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26D2EF68D48A3AFC274E8B2E7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B6C8-8798-411F-8AEF-898516EC3FD0}"/>
      </w:docPartPr>
      <w:docPartBody>
        <w:p w:rsidR="00000000" w:rsidRDefault="00261F33" w:rsidP="00261F33">
          <w:pPr>
            <w:pStyle w:val="4B026D2EF68D48A3AFC274E8B2E75A18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B"/>
    <w:rsid w:val="00261F33"/>
    <w:rsid w:val="00402690"/>
    <w:rsid w:val="004575AC"/>
    <w:rsid w:val="004B17E5"/>
    <w:rsid w:val="005430AB"/>
    <w:rsid w:val="00750CF1"/>
    <w:rsid w:val="00771EB0"/>
    <w:rsid w:val="00795A9E"/>
    <w:rsid w:val="00807920"/>
    <w:rsid w:val="009346E3"/>
    <w:rsid w:val="00980C2E"/>
    <w:rsid w:val="00B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F33"/>
    <w:rPr>
      <w:color w:val="808080"/>
    </w:rPr>
  </w:style>
  <w:style w:type="paragraph" w:customStyle="1" w:styleId="9C4C15C4AE5D4CC2A7D3013A756FC6D4">
    <w:name w:val="9C4C15C4AE5D4CC2A7D3013A756FC6D4"/>
    <w:rsid w:val="00261F33"/>
  </w:style>
  <w:style w:type="paragraph" w:customStyle="1" w:styleId="8606DCBBFA64454DAEC0854D5F61C3ED">
    <w:name w:val="8606DCBBFA64454DAEC0854D5F61C3ED"/>
    <w:rsid w:val="00261F33"/>
  </w:style>
  <w:style w:type="paragraph" w:customStyle="1" w:styleId="CD15C3304B67407B85074C51324CE7FE">
    <w:name w:val="CD15C3304B67407B85074C51324CE7FE"/>
    <w:rsid w:val="00261F33"/>
  </w:style>
  <w:style w:type="paragraph" w:customStyle="1" w:styleId="C9A5D55701C74C78BF3FFAC197C9182B">
    <w:name w:val="C9A5D55701C74C78BF3FFAC197C9182B"/>
    <w:rsid w:val="00261F33"/>
  </w:style>
  <w:style w:type="paragraph" w:customStyle="1" w:styleId="4B026D2EF68D48A3AFC274E8B2E75A18">
    <w:name w:val="4B026D2EF68D48A3AFC274E8B2E75A18"/>
    <w:rsid w:val="0026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B40952A-FBB3-4AEF-8577-62E89334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Miad Laghaei</cp:lastModifiedBy>
  <cp:revision>25</cp:revision>
  <dcterms:created xsi:type="dcterms:W3CDTF">2025-02-05T17:32:00Z</dcterms:created>
  <dcterms:modified xsi:type="dcterms:W3CDTF">2025-02-05T18:09:00Z</dcterms:modified>
</cp:coreProperties>
</file>